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vertAlign w:val="baseline"/>
        </w:rPr>
      </w:pPr>
      <w:r w:rsidDel="00000000" w:rsidR="00000000" w:rsidRPr="00000000">
        <w:rPr>
          <w:rtl w:val="0"/>
        </w:rPr>
      </w:r>
    </w:p>
    <w:tbl>
      <w:tblPr>
        <w:tblStyle w:val="Table1"/>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48"/>
        <w:gridCol w:w="4372"/>
        <w:tblGridChange w:id="0">
          <w:tblGrid>
            <w:gridCol w:w="4348"/>
            <w:gridCol w:w="4372"/>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DISCIPLINA:</w:t>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Engenharia de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Vigência: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partir de 2022/1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Período letivo: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7º Semestre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Carga horária total: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h</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Código: PF.CC.40</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8">
            <w:pPr>
              <w:rPr>
                <w:vertAlign w:val="baseline"/>
              </w:rPr>
            </w:pPr>
            <w:r w:rsidDel="00000000" w:rsidR="00000000" w:rsidRPr="00000000">
              <w:rPr>
                <w:b w:val="1"/>
                <w:vertAlign w:val="baseline"/>
                <w:rtl w:val="0"/>
              </w:rPr>
              <w:t xml:space="preserve">Ementa: </w:t>
            </w:r>
            <w:r w:rsidDel="00000000" w:rsidR="00000000" w:rsidRPr="00000000">
              <w:rPr>
                <w:vertAlign w:val="baseline"/>
                <w:rtl w:val="0"/>
              </w:rPr>
              <w:t xml:space="preserve">Introdução aos paradigmas da engenharia de software e características de software. Análise de estratégias e técnicas de teste de software. Estudo das aplicações do gerenciamento de software.  Estudo de aplicações da gestão de projetos de software. Compreensão dos processos de gestão de qualidade. Definições de engenharia de software avançada.</w:t>
            </w:r>
          </w:p>
        </w:tc>
      </w:tr>
    </w:tbl>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Conteúdos</w:t>
      </w:r>
      <w:r w:rsidDel="00000000" w:rsidR="00000000" w:rsidRPr="00000000">
        <w:rPr>
          <w:rtl w:val="0"/>
        </w:rPr>
      </w:r>
    </w:p>
    <w:p w:rsidR="00000000" w:rsidDel="00000000" w:rsidP="00000000" w:rsidRDefault="00000000" w:rsidRPr="00000000" w14:paraId="0000000B">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vertAlign w:val="baseline"/>
          <w:rtl w:val="0"/>
        </w:rPr>
        <w:t xml:space="preserve">UNIDADE I. Introdução em Engenharia de Software</w:t>
      </w:r>
    </w:p>
    <w:p w:rsidR="00000000" w:rsidDel="00000000" w:rsidP="00000000" w:rsidRDefault="00000000" w:rsidRPr="00000000" w14:paraId="0000000C">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1.1.</w:t>
        <w:tab/>
        <w:t xml:space="preserve">Visão geral da Engenharia de Software </w:t>
      </w:r>
    </w:p>
    <w:p w:rsidR="00000000" w:rsidDel="00000000" w:rsidP="00000000" w:rsidRDefault="00000000" w:rsidRPr="00000000" w14:paraId="0000000D">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1.2.</w:t>
        <w:tab/>
        <w:t xml:space="preserve">Produto e processo de software</w:t>
      </w:r>
    </w:p>
    <w:p w:rsidR="00000000" w:rsidDel="00000000" w:rsidP="00000000" w:rsidRDefault="00000000" w:rsidRPr="00000000" w14:paraId="0000000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1.3.</w:t>
        <w:tab/>
        <w:t xml:space="preserve">Princípios: formalidade, abstração, decomposição, generalização e flexibilização</w:t>
      </w:r>
    </w:p>
    <w:p w:rsidR="00000000" w:rsidDel="00000000" w:rsidP="00000000" w:rsidRDefault="00000000" w:rsidRPr="00000000" w14:paraId="0000000F">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rtl w:val="0"/>
        </w:rPr>
      </w:r>
    </w:p>
    <w:p w:rsidR="00000000" w:rsidDel="00000000" w:rsidP="00000000" w:rsidRDefault="00000000" w:rsidRPr="00000000" w14:paraId="00000010">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vertAlign w:val="baseline"/>
          <w:rtl w:val="0"/>
        </w:rPr>
        <w:t xml:space="preserve">UNIDADE II. Paradigmas de Desenvolvimento de Software </w:t>
      </w:r>
    </w:p>
    <w:p w:rsidR="00000000" w:rsidDel="00000000" w:rsidP="00000000" w:rsidRDefault="00000000" w:rsidRPr="00000000" w14:paraId="0000001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 2.1.</w:t>
        <w:tab/>
        <w:t xml:space="preserve">Desenvolvimento ágil de software</w:t>
      </w:r>
    </w:p>
    <w:p w:rsidR="00000000" w:rsidDel="00000000" w:rsidP="00000000" w:rsidRDefault="00000000" w:rsidRPr="00000000" w14:paraId="00000012">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 2.2.</w:t>
        <w:tab/>
        <w:t xml:space="preserve">Aspectos gerais das etapas do processo de desenvolvimento </w:t>
      </w:r>
    </w:p>
    <w:p w:rsidR="00000000" w:rsidDel="00000000" w:rsidP="00000000" w:rsidRDefault="00000000" w:rsidRPr="00000000" w14:paraId="00000013">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vertAlign w:val="baseline"/>
          <w:rtl w:val="0"/>
        </w:rPr>
        <w:t xml:space="preserve"> </w:t>
      </w:r>
    </w:p>
    <w:p w:rsidR="00000000" w:rsidDel="00000000" w:rsidP="00000000" w:rsidRDefault="00000000" w:rsidRPr="00000000" w14:paraId="0000001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vertAlign w:val="baseline"/>
          <w:rtl w:val="0"/>
        </w:rPr>
        <w:t xml:space="preserve">UNIDADE III. Verificação e Validação de Software </w:t>
      </w:r>
    </w:p>
    <w:p w:rsidR="00000000" w:rsidDel="00000000" w:rsidP="00000000" w:rsidRDefault="00000000" w:rsidRPr="00000000" w14:paraId="00000015">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 3.1. Planejamento de verificação e validação </w:t>
      </w:r>
    </w:p>
    <w:p w:rsidR="00000000" w:rsidDel="00000000" w:rsidP="00000000" w:rsidRDefault="00000000" w:rsidRPr="00000000" w14:paraId="00000016">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vertAlign w:val="baseline"/>
          <w:rtl w:val="0"/>
        </w:rPr>
        <w:t xml:space="preserve"> </w:t>
      </w:r>
    </w:p>
    <w:p w:rsidR="00000000" w:rsidDel="00000000" w:rsidP="00000000" w:rsidRDefault="00000000" w:rsidRPr="00000000" w14:paraId="0000001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vertAlign w:val="baseline"/>
          <w:rtl w:val="0"/>
        </w:rPr>
        <w:t xml:space="preserve">UNIDADE IV. Teste de Software</w:t>
      </w:r>
    </w:p>
    <w:p w:rsidR="00000000" w:rsidDel="00000000" w:rsidP="00000000" w:rsidRDefault="00000000" w:rsidRPr="00000000" w14:paraId="00000018">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4.1. Princípios de teste de software</w:t>
      </w:r>
    </w:p>
    <w:p w:rsidR="00000000" w:rsidDel="00000000" w:rsidP="00000000" w:rsidRDefault="00000000" w:rsidRPr="00000000" w14:paraId="00000019">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4.2. Estratégias de teste de software </w:t>
      </w:r>
    </w:p>
    <w:p w:rsidR="00000000" w:rsidDel="00000000" w:rsidP="00000000" w:rsidRDefault="00000000" w:rsidRPr="00000000" w14:paraId="0000001A">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4.3. Técnicas de teste de software</w:t>
      </w:r>
    </w:p>
    <w:p w:rsidR="00000000" w:rsidDel="00000000" w:rsidP="00000000" w:rsidRDefault="00000000" w:rsidRPr="00000000" w14:paraId="0000001B">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4.4 Processos de teste de software</w:t>
      </w:r>
    </w:p>
    <w:p w:rsidR="00000000" w:rsidDel="00000000" w:rsidP="00000000" w:rsidRDefault="00000000" w:rsidRPr="00000000" w14:paraId="0000001C">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4.5 Automação do processo de testes</w:t>
      </w:r>
    </w:p>
    <w:p w:rsidR="00000000" w:rsidDel="00000000" w:rsidP="00000000" w:rsidRDefault="00000000" w:rsidRPr="00000000" w14:paraId="0000001D">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rtl w:val="0"/>
        </w:rPr>
      </w:r>
    </w:p>
    <w:p w:rsidR="00000000" w:rsidDel="00000000" w:rsidP="00000000" w:rsidRDefault="00000000" w:rsidRPr="00000000" w14:paraId="0000001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vertAlign w:val="baseline"/>
          <w:rtl w:val="0"/>
        </w:rPr>
        <w:t xml:space="preserve">UNIDADE V. Aplicações da Engenharia de Software </w:t>
      </w:r>
    </w:p>
    <w:p w:rsidR="00000000" w:rsidDel="00000000" w:rsidP="00000000" w:rsidRDefault="00000000" w:rsidRPr="00000000" w14:paraId="0000001F">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5.1. Engenharia de Software baseada em padrões </w:t>
      </w:r>
    </w:p>
    <w:p w:rsidR="00000000" w:rsidDel="00000000" w:rsidP="00000000" w:rsidRDefault="00000000" w:rsidRPr="00000000" w14:paraId="00000020">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5.2. Engenharia de Software cliente-servidor </w:t>
      </w:r>
    </w:p>
    <w:p w:rsidR="00000000" w:rsidDel="00000000" w:rsidP="00000000" w:rsidRDefault="00000000" w:rsidRPr="00000000" w14:paraId="0000002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5.3. Engenharia de Software para web </w:t>
      </w:r>
    </w:p>
    <w:p w:rsidR="00000000" w:rsidDel="00000000" w:rsidP="00000000" w:rsidRDefault="00000000" w:rsidRPr="00000000" w14:paraId="00000022">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5.4. Manutenção e reengenharia de software</w:t>
      </w:r>
    </w:p>
    <w:p w:rsidR="00000000" w:rsidDel="00000000" w:rsidP="00000000" w:rsidRDefault="00000000" w:rsidRPr="00000000" w14:paraId="00000023">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rtl w:val="0"/>
        </w:rPr>
      </w:r>
    </w:p>
    <w:p w:rsidR="00000000" w:rsidDel="00000000" w:rsidP="00000000" w:rsidRDefault="00000000" w:rsidRPr="00000000" w14:paraId="0000002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vertAlign w:val="baseline"/>
          <w:rtl w:val="0"/>
        </w:rPr>
        <w:t xml:space="preserve">UNIDADE VI. Gerenciamento de Software</w:t>
      </w:r>
    </w:p>
    <w:p w:rsidR="00000000" w:rsidDel="00000000" w:rsidP="00000000" w:rsidRDefault="00000000" w:rsidRPr="00000000" w14:paraId="00000025">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6.1</w:t>
        <w:tab/>
        <w:t xml:space="preserve">Gerenciamento de configuração: Conceitos e Ferramentas</w:t>
      </w:r>
    </w:p>
    <w:p w:rsidR="00000000" w:rsidDel="00000000" w:rsidP="00000000" w:rsidRDefault="00000000" w:rsidRPr="00000000" w14:paraId="00000026">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rtl w:val="0"/>
        </w:rPr>
      </w:r>
    </w:p>
    <w:p w:rsidR="00000000" w:rsidDel="00000000" w:rsidP="00000000" w:rsidRDefault="00000000" w:rsidRPr="00000000" w14:paraId="0000002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vertAlign w:val="baseline"/>
          <w:rtl w:val="0"/>
        </w:rPr>
        <w:t xml:space="preserve">UNIDADE VII. Gestão de Projetos </w:t>
      </w:r>
    </w:p>
    <w:p w:rsidR="00000000" w:rsidDel="00000000" w:rsidP="00000000" w:rsidRDefault="00000000" w:rsidRPr="00000000" w14:paraId="00000028">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7.1</w:t>
        <w:tab/>
        <w:t xml:space="preserve">Conceitos</w:t>
      </w:r>
    </w:p>
    <w:p w:rsidR="00000000" w:rsidDel="00000000" w:rsidP="00000000" w:rsidRDefault="00000000" w:rsidRPr="00000000" w14:paraId="00000029">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7.2</w:t>
        <w:tab/>
        <w:t xml:space="preserve">Técnicas</w:t>
      </w:r>
    </w:p>
    <w:p w:rsidR="00000000" w:rsidDel="00000000" w:rsidP="00000000" w:rsidRDefault="00000000" w:rsidRPr="00000000" w14:paraId="0000002A">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7.3</w:t>
        <w:tab/>
        <w:t xml:space="preserve">Processos</w:t>
      </w:r>
    </w:p>
    <w:p w:rsidR="00000000" w:rsidDel="00000000" w:rsidP="00000000" w:rsidRDefault="00000000" w:rsidRPr="00000000" w14:paraId="0000002B">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rtl w:val="0"/>
        </w:rPr>
      </w:r>
    </w:p>
    <w:p w:rsidR="00000000" w:rsidDel="00000000" w:rsidP="00000000" w:rsidRDefault="00000000" w:rsidRPr="00000000" w14:paraId="0000002C">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vertAlign w:val="baseline"/>
          <w:rtl w:val="0"/>
        </w:rPr>
        <w:t xml:space="preserve">UNIDADE VIII. Qualidade de Software </w:t>
      </w:r>
    </w:p>
    <w:p w:rsidR="00000000" w:rsidDel="00000000" w:rsidP="00000000" w:rsidRDefault="00000000" w:rsidRPr="00000000" w14:paraId="0000002D">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8.1. Conceito de qualidade de software </w:t>
      </w:r>
    </w:p>
    <w:p w:rsidR="00000000" w:rsidDel="00000000" w:rsidP="00000000" w:rsidRDefault="00000000" w:rsidRPr="00000000" w14:paraId="0000002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8.2. Normas de qualidade do produto de software </w:t>
      </w:r>
    </w:p>
    <w:p w:rsidR="00000000" w:rsidDel="00000000" w:rsidP="00000000" w:rsidRDefault="00000000" w:rsidRPr="00000000" w14:paraId="0000002F">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8.3. Normas de qualidade do processo de software </w:t>
      </w:r>
    </w:p>
    <w:p w:rsidR="00000000" w:rsidDel="00000000" w:rsidP="00000000" w:rsidRDefault="00000000" w:rsidRPr="00000000" w14:paraId="00000030">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8.4. Melhoria de processo de software</w:t>
      </w:r>
    </w:p>
    <w:p w:rsidR="00000000" w:rsidDel="00000000" w:rsidP="00000000" w:rsidRDefault="00000000" w:rsidRPr="00000000" w14:paraId="0000003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rtl w:val="0"/>
        </w:rPr>
      </w:r>
    </w:p>
    <w:p w:rsidR="00000000" w:rsidDel="00000000" w:rsidP="00000000" w:rsidRDefault="00000000" w:rsidRPr="00000000" w14:paraId="00000032">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vertAlign w:val="baseline"/>
        </w:rPr>
      </w:pPr>
      <w:r w:rsidDel="00000000" w:rsidR="00000000" w:rsidRPr="00000000">
        <w:rPr>
          <w:vertAlign w:val="baseline"/>
          <w:rtl w:val="0"/>
        </w:rPr>
        <w:t xml:space="preserve">UNIDADE IX. Engenharia de Software Avançada</w:t>
      </w:r>
    </w:p>
    <w:p w:rsidR="00000000" w:rsidDel="00000000" w:rsidP="00000000" w:rsidRDefault="00000000" w:rsidRPr="00000000" w14:paraId="00000033">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9.1</w:t>
        <w:tab/>
        <w:t xml:space="preserve">Reúso de software</w:t>
      </w:r>
    </w:p>
    <w:p w:rsidR="00000000" w:rsidDel="00000000" w:rsidP="00000000" w:rsidRDefault="00000000" w:rsidRPr="00000000" w14:paraId="0000003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9.2</w:t>
        <w:tab/>
        <w:t xml:space="preserve">Engenharia de software baseada em componentes</w:t>
      </w:r>
    </w:p>
    <w:p w:rsidR="00000000" w:rsidDel="00000000" w:rsidP="00000000" w:rsidRDefault="00000000" w:rsidRPr="00000000" w14:paraId="00000035">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9.3</w:t>
        <w:tab/>
        <w:t xml:space="preserve">Engenharia de software distribuída </w:t>
      </w:r>
    </w:p>
    <w:p w:rsidR="00000000" w:rsidDel="00000000" w:rsidP="00000000" w:rsidRDefault="00000000" w:rsidRPr="00000000" w14:paraId="00000036">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9.4</w:t>
        <w:tab/>
        <w:t xml:space="preserve">Arquitetura orientada a serviços</w:t>
      </w:r>
    </w:p>
    <w:p w:rsidR="00000000" w:rsidDel="00000000" w:rsidP="00000000" w:rsidRDefault="00000000" w:rsidRPr="00000000" w14:paraId="0000003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9.5</w:t>
        <w:tab/>
        <w:t xml:space="preserve">Software embutido</w:t>
      </w:r>
    </w:p>
    <w:p w:rsidR="00000000" w:rsidDel="00000000" w:rsidP="00000000" w:rsidRDefault="00000000" w:rsidRPr="00000000" w14:paraId="00000038">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18" w:firstLine="0"/>
        <w:rPr>
          <w:vertAlign w:val="baseline"/>
        </w:rPr>
      </w:pPr>
      <w:r w:rsidDel="00000000" w:rsidR="00000000" w:rsidRPr="00000000">
        <w:rPr>
          <w:vertAlign w:val="baseline"/>
          <w:rtl w:val="0"/>
        </w:rPr>
        <w:t xml:space="preserve">9.6</w:t>
        <w:tab/>
        <w:t xml:space="preserve">Engenharia de software orientada a aspectos</w:t>
      </w:r>
    </w:p>
    <w:p w:rsidR="00000000" w:rsidDel="00000000" w:rsidP="00000000" w:rsidRDefault="00000000" w:rsidRPr="00000000" w14:paraId="00000039">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b w:val="0"/>
          <w:vertAlign w:val="baseline"/>
        </w:rPr>
      </w:pPr>
      <w:r w:rsidDel="00000000" w:rsidR="00000000" w:rsidRPr="00000000">
        <w:rPr>
          <w:rtl w:val="0"/>
        </w:rPr>
      </w:r>
    </w:p>
    <w:p w:rsidR="00000000" w:rsidDel="00000000" w:rsidP="00000000" w:rsidRDefault="00000000" w:rsidRPr="00000000" w14:paraId="0000003A">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left="142" w:firstLine="0"/>
        <w:rPr>
          <w:b w:val="0"/>
          <w:vertAlign w:val="baseline"/>
        </w:rPr>
      </w:pPr>
      <w:r w:rsidDel="00000000" w:rsidR="00000000" w:rsidRPr="00000000">
        <w:rPr>
          <w:rtl w:val="0"/>
        </w:rPr>
      </w:r>
    </w:p>
    <w:p w:rsidR="00000000" w:rsidDel="00000000" w:rsidP="00000000" w:rsidRDefault="00000000" w:rsidRPr="00000000" w14:paraId="0000003B">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b w:val="0"/>
          <w:vertAlign w:val="baseline"/>
        </w:rPr>
      </w:pPr>
      <w:r w:rsidDel="00000000" w:rsidR="00000000" w:rsidRPr="00000000">
        <w:rPr>
          <w:b w:val="1"/>
          <w:vertAlign w:val="baseline"/>
          <w:rtl w:val="0"/>
        </w:rPr>
        <w:t xml:space="preserve">Bibliografia básica</w:t>
      </w:r>
      <w:r w:rsidDel="00000000" w:rsidR="00000000" w:rsidRPr="00000000">
        <w:rPr>
          <w:rtl w:val="0"/>
        </w:rPr>
      </w:r>
    </w:p>
    <w:p w:rsidR="00000000" w:rsidDel="00000000" w:rsidP="00000000" w:rsidRDefault="00000000" w:rsidRPr="00000000" w14:paraId="0000003C">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b w:val="0"/>
          <w:vertAlign w:val="baseline"/>
        </w:rPr>
      </w:pPr>
      <w:r w:rsidDel="00000000" w:rsidR="00000000" w:rsidRPr="00000000">
        <w:rPr>
          <w:rtl w:val="0"/>
        </w:rPr>
      </w:r>
    </w:p>
    <w:p w:rsidR="00000000" w:rsidDel="00000000" w:rsidP="00000000" w:rsidRDefault="00000000" w:rsidRPr="00000000" w14:paraId="0000003D">
      <w:pPr>
        <w:spacing w:after="120" w:lineRule="auto"/>
        <w:rPr>
          <w:vertAlign w:val="baseline"/>
        </w:rPr>
      </w:pPr>
      <w:r w:rsidDel="00000000" w:rsidR="00000000" w:rsidRPr="00000000">
        <w:rPr>
          <w:vertAlign w:val="baseline"/>
          <w:rtl w:val="0"/>
        </w:rPr>
        <w:t xml:space="preserve">PAULA FILHO, Wilson de Pádua. </w:t>
      </w:r>
      <w:r w:rsidDel="00000000" w:rsidR="00000000" w:rsidRPr="00000000">
        <w:rPr>
          <w:b w:val="1"/>
          <w:vertAlign w:val="baseline"/>
          <w:rtl w:val="0"/>
        </w:rPr>
        <w:t xml:space="preserve">Engenharia de software: fundamentos, métodos e padrões.</w:t>
      </w:r>
      <w:r w:rsidDel="00000000" w:rsidR="00000000" w:rsidRPr="00000000">
        <w:rPr>
          <w:vertAlign w:val="baseline"/>
          <w:rtl w:val="0"/>
        </w:rPr>
        <w:t xml:space="preserve"> 3. ed. Rio de Janeiro: Ltc, 2009. </w:t>
      </w:r>
    </w:p>
    <w:p w:rsidR="00000000" w:rsidDel="00000000" w:rsidP="00000000" w:rsidRDefault="00000000" w:rsidRPr="00000000" w14:paraId="0000003E">
      <w:pPr>
        <w:spacing w:after="120" w:lineRule="auto"/>
        <w:rPr>
          <w:vertAlign w:val="baseline"/>
        </w:rPr>
      </w:pPr>
      <w:r w:rsidDel="00000000" w:rsidR="00000000" w:rsidRPr="00000000">
        <w:rPr>
          <w:vertAlign w:val="baseline"/>
          <w:rtl w:val="0"/>
        </w:rPr>
        <w:t xml:space="preserve">PRESSMAN, Roger S. </w:t>
      </w:r>
      <w:r w:rsidDel="00000000" w:rsidR="00000000" w:rsidRPr="00000000">
        <w:rPr>
          <w:b w:val="1"/>
          <w:vertAlign w:val="baseline"/>
          <w:rtl w:val="0"/>
        </w:rPr>
        <w:t xml:space="preserve">Engenharia de software</w:t>
      </w:r>
      <w:r w:rsidDel="00000000" w:rsidR="00000000" w:rsidRPr="00000000">
        <w:rPr>
          <w:i w:val="1"/>
          <w:vertAlign w:val="baseline"/>
          <w:rtl w:val="0"/>
        </w:rPr>
        <w:t xml:space="preserve">.</w:t>
      </w:r>
      <w:r w:rsidDel="00000000" w:rsidR="00000000" w:rsidRPr="00000000">
        <w:rPr>
          <w:vertAlign w:val="baseline"/>
          <w:rtl w:val="0"/>
        </w:rPr>
        <w:t xml:space="preserve"> 7. ed. Rio de Janeiro: McGraw-Hill Interamericana, 2011.</w:t>
      </w:r>
    </w:p>
    <w:p w:rsidR="00000000" w:rsidDel="00000000" w:rsidP="00000000" w:rsidRDefault="00000000" w:rsidRPr="00000000" w14:paraId="0000003F">
      <w:pPr>
        <w:spacing w:after="120" w:lineRule="auto"/>
        <w:rPr>
          <w:vertAlign w:val="baseline"/>
        </w:rPr>
      </w:pPr>
      <w:r w:rsidDel="00000000" w:rsidR="00000000" w:rsidRPr="00000000">
        <w:rPr>
          <w:vertAlign w:val="baseline"/>
          <w:rtl w:val="0"/>
        </w:rPr>
        <w:t xml:space="preserve">RIOS, Emerson; MOREIRA FILHO, Trayahú. </w:t>
      </w:r>
      <w:r w:rsidDel="00000000" w:rsidR="00000000" w:rsidRPr="00000000">
        <w:rPr>
          <w:b w:val="1"/>
          <w:vertAlign w:val="baseline"/>
          <w:rtl w:val="0"/>
        </w:rPr>
        <w:t xml:space="preserve">Teste de Software.</w:t>
      </w:r>
      <w:r w:rsidDel="00000000" w:rsidR="00000000" w:rsidRPr="00000000">
        <w:rPr>
          <w:vertAlign w:val="baseline"/>
          <w:rtl w:val="0"/>
        </w:rPr>
        <w:t xml:space="preserve"> 3. ed. rev. e atual. Rio de Janeiro, RJ: Atla Books, 2013.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Bibliografia complementar</w:t>
      </w:r>
      <w:r w:rsidDel="00000000" w:rsidR="00000000" w:rsidRPr="00000000">
        <w:rPr>
          <w:rtl w:val="0"/>
        </w:rPr>
      </w:r>
    </w:p>
    <w:p w:rsidR="00000000" w:rsidDel="00000000" w:rsidP="00000000" w:rsidRDefault="00000000" w:rsidRPr="00000000" w14:paraId="00000041">
      <w:pPr>
        <w:spacing w:after="120" w:lineRule="auto"/>
        <w:rPr>
          <w:vertAlign w:val="baseline"/>
        </w:rPr>
      </w:pPr>
      <w:r w:rsidDel="00000000" w:rsidR="00000000" w:rsidRPr="00000000">
        <w:rPr>
          <w:vertAlign w:val="baseline"/>
          <w:rtl w:val="0"/>
        </w:rPr>
        <w:t xml:space="preserve">SOMMERVILLE, Ian. </w:t>
      </w:r>
      <w:r w:rsidDel="00000000" w:rsidR="00000000" w:rsidRPr="00000000">
        <w:rPr>
          <w:b w:val="1"/>
          <w:vertAlign w:val="baseline"/>
          <w:rtl w:val="0"/>
        </w:rPr>
        <w:t xml:space="preserve">Engenharia de software</w:t>
      </w:r>
      <w:r w:rsidDel="00000000" w:rsidR="00000000" w:rsidRPr="00000000">
        <w:rPr>
          <w:vertAlign w:val="baseline"/>
          <w:rtl w:val="0"/>
        </w:rPr>
        <w:t xml:space="preserve">. 9. ed. São Paulo: Pearson Addison-Wesley, 2011.</w:t>
      </w:r>
    </w:p>
    <w:p w:rsidR="00000000" w:rsidDel="00000000" w:rsidP="00000000" w:rsidRDefault="00000000" w:rsidRPr="00000000" w14:paraId="00000042">
      <w:pPr>
        <w:spacing w:after="120" w:lineRule="auto"/>
        <w:rPr>
          <w:vertAlign w:val="baseline"/>
        </w:rPr>
      </w:pPr>
      <w:r w:rsidDel="00000000" w:rsidR="00000000" w:rsidRPr="00000000">
        <w:rPr>
          <w:vertAlign w:val="baseline"/>
          <w:rtl w:val="0"/>
        </w:rPr>
        <w:t xml:space="preserve">DINSMORE, Paul Campbell; SILVEIRA NETO, Fernando Henrique da. </w:t>
      </w:r>
      <w:r w:rsidDel="00000000" w:rsidR="00000000" w:rsidRPr="00000000">
        <w:rPr>
          <w:b w:val="1"/>
          <w:vertAlign w:val="baseline"/>
          <w:rtl w:val="0"/>
        </w:rPr>
        <w:t xml:space="preserve">Gerenciamento de projetos: como gerenciar seu projeto com qualidade, dentro do prazo e custos previstos.</w:t>
      </w:r>
      <w:r w:rsidDel="00000000" w:rsidR="00000000" w:rsidRPr="00000000">
        <w:rPr>
          <w:vertAlign w:val="baseline"/>
          <w:rtl w:val="0"/>
        </w:rPr>
        <w:t xml:space="preserve"> Rio de Janeiro: Qualitymark, 2011. </w:t>
      </w:r>
    </w:p>
    <w:p w:rsidR="00000000" w:rsidDel="00000000" w:rsidP="00000000" w:rsidRDefault="00000000" w:rsidRPr="00000000" w14:paraId="00000043">
      <w:pPr>
        <w:spacing w:after="120" w:lineRule="auto"/>
        <w:rPr>
          <w:vertAlign w:val="baseline"/>
        </w:rPr>
      </w:pPr>
      <w:r w:rsidDel="00000000" w:rsidR="00000000" w:rsidRPr="00000000">
        <w:rPr>
          <w:vertAlign w:val="baseline"/>
          <w:rtl w:val="0"/>
        </w:rPr>
        <w:t xml:space="preserve">FOINA, Paulo Rogério. </w:t>
      </w:r>
      <w:r w:rsidDel="00000000" w:rsidR="00000000" w:rsidRPr="00000000">
        <w:rPr>
          <w:b w:val="1"/>
          <w:vertAlign w:val="baseline"/>
          <w:rtl w:val="0"/>
        </w:rPr>
        <w:t xml:space="preserve">Tecnologia de informação: planejamento e gestão.</w:t>
      </w:r>
      <w:r w:rsidDel="00000000" w:rsidR="00000000" w:rsidRPr="00000000">
        <w:rPr>
          <w:vertAlign w:val="baseline"/>
          <w:rtl w:val="0"/>
        </w:rPr>
        <w:t xml:space="preserve"> 2 ed. São Paulo: Atlas, 2009. </w:t>
      </w:r>
    </w:p>
    <w:p w:rsidR="00000000" w:rsidDel="00000000" w:rsidP="00000000" w:rsidRDefault="00000000" w:rsidRPr="00000000" w14:paraId="00000044">
      <w:pPr>
        <w:spacing w:after="120" w:lineRule="auto"/>
        <w:rPr/>
      </w:pPr>
      <w:r w:rsidDel="00000000" w:rsidR="00000000" w:rsidRPr="00000000">
        <w:rPr>
          <w:rtl w:val="0"/>
        </w:rPr>
        <w:t xml:space="preserve">RIOS, Emerson; MOREIRA FILHO, Trayahú. </w:t>
      </w:r>
      <w:r w:rsidDel="00000000" w:rsidR="00000000" w:rsidRPr="00000000">
        <w:rPr>
          <w:b w:val="1"/>
          <w:rtl w:val="0"/>
        </w:rPr>
        <w:t xml:space="preserve">Teste de Software. </w:t>
      </w:r>
      <w:r w:rsidDel="00000000" w:rsidR="00000000" w:rsidRPr="00000000">
        <w:rPr>
          <w:rtl w:val="0"/>
        </w:rPr>
        <w:t xml:space="preserve">3. ed. Rio de Janeiro, RJ: Alta Books, 2013. 296 p. ISBN 9788576087755.            </w:t>
      </w:r>
    </w:p>
    <w:p w:rsidR="00000000" w:rsidDel="00000000" w:rsidP="00000000" w:rsidRDefault="00000000" w:rsidRPr="00000000" w14:paraId="00000045">
      <w:pPr>
        <w:spacing w:after="120" w:lineRule="auto"/>
        <w:rPr>
          <w:vertAlign w:val="baseline"/>
        </w:rPr>
      </w:pPr>
      <w:r w:rsidDel="00000000" w:rsidR="00000000" w:rsidRPr="00000000">
        <w:rPr>
          <w:vertAlign w:val="baseline"/>
          <w:rtl w:val="0"/>
        </w:rPr>
        <w:t xml:space="preserve">REZENDE, Denis Alcides. </w:t>
      </w:r>
      <w:r w:rsidDel="00000000" w:rsidR="00000000" w:rsidRPr="00000000">
        <w:rPr>
          <w:b w:val="1"/>
          <w:vertAlign w:val="baseline"/>
          <w:rtl w:val="0"/>
        </w:rPr>
        <w:t xml:space="preserve">Planejamento de sistemas de informação e informática: guia prático para planejar a tecnologia da informação integrada ao planejamento estratégico das organizações.</w:t>
      </w:r>
      <w:r w:rsidDel="00000000" w:rsidR="00000000" w:rsidRPr="00000000">
        <w:rPr>
          <w:vertAlign w:val="baseline"/>
          <w:rtl w:val="0"/>
        </w:rPr>
        <w:t xml:space="preserve"> 3 ed. São Paulo: Atlas, 2008. </w:t>
      </w:r>
    </w:p>
    <w:p w:rsidR="00000000" w:rsidDel="00000000" w:rsidP="00000000" w:rsidRDefault="00000000" w:rsidRPr="00000000" w14:paraId="00000046">
      <w:pPr>
        <w:rPr>
          <w:vertAlign w:val="baseline"/>
        </w:rPr>
      </w:pPr>
      <w:r w:rsidDel="00000000" w:rsidR="00000000" w:rsidRPr="00000000">
        <w:rPr>
          <w:rtl w:val="0"/>
        </w:rPr>
      </w:r>
    </w:p>
    <w:p w:rsidR="00000000" w:rsidDel="00000000" w:rsidP="00000000" w:rsidRDefault="00000000" w:rsidRPr="00000000" w14:paraId="00000047">
      <w:pPr>
        <w:rP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jc w:val="center"/>
      <w:rPr>
        <w:vertAlign w:val="baseline"/>
      </w:rPr>
    </w:pPr>
    <w:r w:rsidDel="00000000" w:rsidR="00000000" w:rsidRPr="00000000">
      <w:rPr>
        <w:vertAlign w:val="baseline"/>
      </w:rPr>
      <w:drawing>
        <wp:inline distB="0" distT="0" distL="114300" distR="114300">
          <wp:extent cx="423545" cy="461010"/>
          <wp:effectExtent b="0" l="0" r="0" t="0"/>
          <wp:docPr id="102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23545" cy="461010"/>
                  </a:xfrm>
                  <a:prstGeom prst="rect"/>
                  <a:ln/>
                </pic:spPr>
              </pic:pic>
            </a:graphicData>
          </a:graphic>
        </wp:inline>
      </w:drawing>
    </w:r>
    <w:r w:rsidDel="00000000" w:rsidR="00000000" w:rsidRPr="00000000">
      <w:rPr>
        <w:rtl w:val="0"/>
      </w:rPr>
    </w:r>
  </w:p>
  <w:p w:rsidR="00000000" w:rsidDel="00000000" w:rsidP="00000000" w:rsidRDefault="00000000" w:rsidRPr="00000000" w14:paraId="0000004B">
    <w:pPr>
      <w:jc w:val="center"/>
      <w:rPr>
        <w:sz w:val="6"/>
        <w:szCs w:val="6"/>
        <w:vertAlign w:val="baseline"/>
      </w:rPr>
    </w:pPr>
    <w:r w:rsidDel="00000000" w:rsidR="00000000" w:rsidRPr="00000000">
      <w:rPr>
        <w:rtl w:val="0"/>
      </w:rPr>
    </w:r>
  </w:p>
  <w:p w:rsidR="00000000" w:rsidDel="00000000" w:rsidP="00000000" w:rsidRDefault="00000000" w:rsidRPr="00000000" w14:paraId="0000004C">
    <w:pPr>
      <w:jc w:val="center"/>
      <w:rPr>
        <w:vertAlign w:val="baseline"/>
      </w:rPr>
    </w:pPr>
    <w:r w:rsidDel="00000000" w:rsidR="00000000" w:rsidRPr="00000000">
      <w:rPr>
        <w:vertAlign w:val="baseline"/>
        <w:rtl w:val="0"/>
      </w:rPr>
      <w:t xml:space="preserve">Serviço Público Federal</w:t>
    </w:r>
  </w:p>
  <w:p w:rsidR="00000000" w:rsidDel="00000000" w:rsidP="00000000" w:rsidRDefault="00000000" w:rsidRPr="00000000" w14:paraId="0000004D">
    <w:pPr>
      <w:jc w:val="center"/>
      <w:rPr>
        <w:vertAlign w:val="baseline"/>
      </w:rPr>
    </w:pPr>
    <w:r w:rsidDel="00000000" w:rsidR="00000000" w:rsidRPr="00000000">
      <w:rPr>
        <w:vertAlign w:val="baseline"/>
        <w:rtl w:val="0"/>
      </w:rPr>
      <w:t xml:space="preserve">Instituto Federal de Educação, Ciência e Tecnologia Sul-rio-grandense</w:t>
    </w:r>
  </w:p>
  <w:p w:rsidR="00000000" w:rsidDel="00000000" w:rsidP="00000000" w:rsidRDefault="00000000" w:rsidRPr="00000000" w14:paraId="0000004E">
    <w:pPr>
      <w:jc w:val="center"/>
      <w:rPr>
        <w:vertAlign w:val="baseline"/>
      </w:rPr>
    </w:pPr>
    <w:r w:rsidDel="00000000" w:rsidR="00000000" w:rsidRPr="00000000">
      <w:rPr>
        <w:vertAlign w:val="baseline"/>
        <w:rtl w:val="0"/>
      </w:rPr>
      <w:t xml:space="preserve">Pró-Reitoria de Ensino</w:t>
    </w:r>
  </w:p>
  <w:p w:rsidR="00000000" w:rsidDel="00000000" w:rsidP="00000000" w:rsidRDefault="00000000" w:rsidRPr="00000000" w14:paraId="0000004F">
    <w:pPr>
      <w:jc w:val="center"/>
      <w:rP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pt-BR"/>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jc w:val="both"/>
    </w:pPr>
    <w:rPr>
      <w:rFonts w:ascii="Calibri" w:cs="Calibri" w:eastAsia="Calibri" w:hAnsi="Calibri"/>
      <w:b w:val="1"/>
      <w:i w:val="1"/>
      <w:sz w:val="28"/>
      <w:szCs w:val="28"/>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jc w:val="both"/>
      <w:textDirection w:val="btLr"/>
      <w:textAlignment w:val="top"/>
      <w:outlineLvl w:val="0"/>
    </w:pPr>
    <w:rPr>
      <w:rFonts w:ascii="Arial" w:hAnsi="Arial"/>
      <w:w w:val="100"/>
      <w:position w:val="-1"/>
      <w:sz w:val="24"/>
      <w:effect w:val="none"/>
      <w:vertAlign w:val="baseline"/>
      <w:cs w:val="0"/>
      <w:em w:val="none"/>
      <w:lang w:bidi="ar-SA" w:eastAsia="pt-BR" w:val="pt-BR"/>
    </w:rPr>
  </w:style>
  <w:style w:type="paragraph" w:styleId="Heading1,Nivel1Conteudo">
    <w:name w:val="Heading 1,Nivel 1 Conteudo"/>
    <w:basedOn w:val="Normal"/>
    <w:next w:val="Normal"/>
    <w:autoRedefine w:val="0"/>
    <w:hidden w:val="0"/>
    <w:qFormat w:val="0"/>
    <w:pPr>
      <w:keepNext w:val="1"/>
      <w:suppressAutoHyphens w:val="1"/>
      <w:spacing w:line="1" w:lineRule="atLeast"/>
      <w:ind w:left="1560" w:leftChars="-1" w:rightChars="0" w:hanging="426" w:firstLineChars="-1"/>
      <w:jc w:val="both"/>
      <w:textDirection w:val="btLr"/>
      <w:textAlignment w:val="top"/>
      <w:outlineLvl w:val="0"/>
    </w:pPr>
    <w:rPr>
      <w:rFonts w:ascii="Arial" w:hAnsi="Arial"/>
      <w:bCs w:val="1"/>
      <w:w w:val="100"/>
      <w:kern w:val="32"/>
      <w:position w:val="-1"/>
      <w:sz w:val="24"/>
      <w:szCs w:val="32"/>
      <w:effect w:val="none"/>
      <w:vertAlign w:val="baseline"/>
      <w:cs w:val="0"/>
      <w:em w:val="none"/>
      <w:lang w:bidi="ar-SA" w:eastAsia="und" w:val="und"/>
    </w:rPr>
  </w:style>
  <w:style w:type="paragraph" w:styleId="Heading2">
    <w:name w:val="Heading 2"/>
    <w:basedOn w:val="Normal"/>
    <w:next w:val="Normal"/>
    <w:autoRedefine w:val="0"/>
    <w:hidden w:val="0"/>
    <w:qFormat w:val="1"/>
    <w:pPr>
      <w:keepNext w:val="1"/>
      <w:suppressAutoHyphens w:val="1"/>
      <w:spacing w:after="60" w:before="240" w:line="1" w:lineRule="atLeast"/>
      <w:ind w:leftChars="-1" w:rightChars="0" w:firstLineChars="-1"/>
      <w:jc w:val="both"/>
      <w:textDirection w:val="btLr"/>
      <w:textAlignment w:val="top"/>
      <w:outlineLvl w:val="1"/>
    </w:pPr>
    <w:rPr>
      <w:rFonts w:ascii="Calibri Light" w:hAnsi="Calibri Light"/>
      <w:b w:val="1"/>
      <w:bCs w:val="1"/>
      <w:i w:val="1"/>
      <w:iCs w:val="1"/>
      <w:w w:val="100"/>
      <w:position w:val="-1"/>
      <w:sz w:val="28"/>
      <w:szCs w:val="28"/>
      <w:effect w:val="none"/>
      <w:vertAlign w:val="baseline"/>
      <w:cs w:val="0"/>
      <w:em w:val="none"/>
      <w:lang w:bidi="ar-SA" w:eastAsia="und" w:val="und"/>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Header">
    <w:name w:val="Header"/>
    <w:basedOn w:val="Normal"/>
    <w:next w:val="Header"/>
    <w:autoRedefine w:val="0"/>
    <w:hidden w:val="0"/>
    <w:qFormat w:val="0"/>
    <w:pPr>
      <w:tabs>
        <w:tab w:val="center" w:leader="none" w:pos="4252"/>
        <w:tab w:val="right" w:leader="none" w:pos="8504"/>
      </w:tabs>
      <w:suppressAutoHyphens w:val="1"/>
      <w:spacing w:line="1" w:lineRule="atLeast"/>
      <w:ind w:leftChars="-1" w:rightChars="0" w:firstLineChars="-1"/>
      <w:jc w:val="both"/>
      <w:textDirection w:val="btLr"/>
      <w:textAlignment w:val="top"/>
      <w:outlineLvl w:val="0"/>
    </w:pPr>
    <w:rPr>
      <w:rFonts w:ascii="Arial" w:hAnsi="Arial"/>
      <w:w w:val="100"/>
      <w:position w:val="-1"/>
      <w:sz w:val="24"/>
      <w:effect w:val="none"/>
      <w:vertAlign w:val="baseline"/>
      <w:cs w:val="0"/>
      <w:em w:val="none"/>
      <w:lang w:bidi="ar-SA" w:eastAsia="pt-BR" w:val="pt-BR"/>
    </w:rPr>
  </w:style>
  <w:style w:type="paragraph" w:styleId="Footer">
    <w:name w:val="Footer"/>
    <w:basedOn w:val="Normal"/>
    <w:next w:val="Footer"/>
    <w:autoRedefine w:val="0"/>
    <w:hidden w:val="0"/>
    <w:qFormat w:val="0"/>
    <w:pPr>
      <w:tabs>
        <w:tab w:val="center" w:leader="none" w:pos="4252"/>
        <w:tab w:val="right" w:leader="none" w:pos="8504"/>
      </w:tabs>
      <w:suppressAutoHyphens w:val="1"/>
      <w:spacing w:line="1" w:lineRule="atLeast"/>
      <w:ind w:leftChars="-1" w:rightChars="0" w:firstLineChars="-1"/>
      <w:jc w:val="both"/>
      <w:textDirection w:val="btLr"/>
      <w:textAlignment w:val="top"/>
      <w:outlineLvl w:val="0"/>
    </w:pPr>
    <w:rPr>
      <w:rFonts w:ascii="Arial" w:hAnsi="Arial"/>
      <w:w w:val="100"/>
      <w:position w:val="-1"/>
      <w:sz w:val="24"/>
      <w:effect w:val="none"/>
      <w:vertAlign w:val="baseline"/>
      <w:cs w:val="0"/>
      <w:em w:val="none"/>
      <w:lang w:bidi="ar-SA" w:eastAsia="pt-BR" w:val="pt-BR"/>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Times New Roman" w:hAnsi="Times New Roman"/>
      <w:w w:val="100"/>
      <w:position w:val="-1"/>
      <w:sz w:val="24"/>
      <w:effect w:val="none"/>
      <w:vertAlign w:val="baseline"/>
      <w:cs w:val="0"/>
      <w:em w:val="none"/>
      <w:lang w:bidi="ar-SA" w:eastAsia="und" w:val="und"/>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BodyTextChar">
    <w:name w:val="Body Text Char"/>
    <w:next w:val="BodyTextChar"/>
    <w:autoRedefine w:val="0"/>
    <w:hidden w:val="0"/>
    <w:qFormat w:val="0"/>
    <w:rPr>
      <w:w w:val="100"/>
      <w:position w:val="-1"/>
      <w:sz w:val="24"/>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jc w:val="both"/>
      <w:textDirection w:val="btLr"/>
      <w:textAlignment w:val="top"/>
      <w:outlineLvl w:val="0"/>
    </w:pPr>
    <w:rPr>
      <w:rFonts w:ascii="Calibri" w:eastAsia="Calibri" w:hAnsi="Calibri"/>
      <w:w w:val="100"/>
      <w:position w:val="-1"/>
      <w:sz w:val="22"/>
      <w:szCs w:val="22"/>
      <w:effect w:val="none"/>
      <w:vertAlign w:val="baseline"/>
      <w:cs w:val="0"/>
      <w:em w:val="none"/>
      <w:lang w:bidi="ar-SA" w:eastAsia="en-US" w:val="pt-BR"/>
    </w:rPr>
  </w:style>
  <w:style w:type="paragraph" w:styleId="Title,Nivel0Conteúdo">
    <w:name w:val="Title,Nivel 0 Conteúdo"/>
    <w:basedOn w:val="Normal"/>
    <w:next w:val="Normal"/>
    <w:autoRedefine w:val="0"/>
    <w:hidden w:val="0"/>
    <w:qFormat w:val="0"/>
    <w:pPr>
      <w:suppressAutoHyphens w:val="1"/>
      <w:spacing w:after="60" w:before="240" w:line="1" w:lineRule="atLeast"/>
      <w:ind w:leftChars="-1" w:rightChars="0" w:firstLineChars="-1"/>
      <w:jc w:val="both"/>
      <w:textDirection w:val="btLr"/>
      <w:textAlignment w:val="top"/>
      <w:outlineLvl w:val="0"/>
    </w:pPr>
    <w:rPr>
      <w:rFonts w:ascii="Arial" w:hAnsi="Arial"/>
      <w:bCs w:val="1"/>
      <w:w w:val="100"/>
      <w:kern w:val="28"/>
      <w:position w:val="-1"/>
      <w:sz w:val="24"/>
      <w:szCs w:val="32"/>
      <w:effect w:val="none"/>
      <w:vertAlign w:val="baseline"/>
      <w:cs w:val="0"/>
      <w:em w:val="none"/>
      <w:lang w:bidi="ar-SA" w:eastAsia="und" w:val="und"/>
    </w:rPr>
  </w:style>
  <w:style w:type="character" w:styleId="TitleChar,Nivel0ConteúdoChar">
    <w:name w:val="Title Char,Nivel 0 Conteúdo Char"/>
    <w:next w:val="TitleChar,Nivel0ConteúdoChar"/>
    <w:autoRedefine w:val="0"/>
    <w:hidden w:val="0"/>
    <w:qFormat w:val="0"/>
    <w:rPr>
      <w:rFonts w:ascii="Arial" w:cs="Times New Roman" w:eastAsia="Times New Roman" w:hAnsi="Arial"/>
      <w:bCs w:val="1"/>
      <w:w w:val="100"/>
      <w:kern w:val="28"/>
      <w:position w:val="-1"/>
      <w:sz w:val="24"/>
      <w:szCs w:val="32"/>
      <w:effect w:val="none"/>
      <w:vertAlign w:val="baseline"/>
      <w:cs w:val="0"/>
      <w:em w:val="none"/>
      <w:lang/>
    </w:rPr>
  </w:style>
  <w:style w:type="character" w:styleId="Heading1Char,Nivel1ConteudoChar">
    <w:name w:val="Heading 1 Char,Nivel 1 Conteudo Char"/>
    <w:next w:val="Heading1Char,Nivel1ConteudoChar"/>
    <w:autoRedefine w:val="0"/>
    <w:hidden w:val="0"/>
    <w:qFormat w:val="0"/>
    <w:rPr>
      <w:rFonts w:ascii="Arial" w:cs="Times New Roman" w:eastAsia="Times New Roman" w:hAnsi="Arial"/>
      <w:bCs w:val="1"/>
      <w:w w:val="100"/>
      <w:kern w:val="32"/>
      <w:position w:val="-1"/>
      <w:sz w:val="24"/>
      <w:szCs w:val="32"/>
      <w:effect w:val="none"/>
      <w:vertAlign w:val="baseline"/>
      <w:cs w:val="0"/>
      <w:em w:val="none"/>
      <w:lang/>
    </w:rPr>
  </w:style>
  <w:style w:type="paragraph" w:styleId="Nivel2Conteúdo">
    <w:name w:val="Nivel 2 Conteúdo"/>
    <w:basedOn w:val="Heading1,Nivel1Conteudo"/>
    <w:next w:val="Normal"/>
    <w:autoRedefine w:val="0"/>
    <w:hidden w:val="0"/>
    <w:qFormat w:val="0"/>
    <w:pPr>
      <w:keepNext w:val="1"/>
      <w:suppressAutoHyphens w:val="1"/>
      <w:spacing w:line="1" w:lineRule="atLeast"/>
      <w:ind w:left="2127" w:leftChars="-1" w:rightChars="0" w:hanging="567" w:firstLineChars="-1"/>
      <w:jc w:val="both"/>
      <w:textDirection w:val="btLr"/>
      <w:textAlignment w:val="top"/>
      <w:outlineLvl w:val="0"/>
    </w:pPr>
    <w:rPr>
      <w:rFonts w:ascii="Arial" w:cs="Arial" w:hAnsi="Arial"/>
      <w:bCs w:val="1"/>
      <w:w w:val="100"/>
      <w:kern w:val="32"/>
      <w:position w:val="-1"/>
      <w:sz w:val="24"/>
      <w:szCs w:val="24"/>
      <w:effect w:val="none"/>
      <w:vertAlign w:val="baseline"/>
      <w:cs w:val="0"/>
      <w:em w:val="none"/>
      <w:lang w:bidi="ar-SA" w:eastAsia="und" w:val="und"/>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jc w:val="both"/>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apple-converted-space">
    <w:name w:val="apple-converted-space"/>
    <w:basedOn w:val="DefaultParagraphFont"/>
    <w:next w:val="apple-converted-space"/>
    <w:autoRedefine w:val="0"/>
    <w:hidden w:val="0"/>
    <w:qFormat w:val="0"/>
    <w:rPr>
      <w:w w:val="100"/>
      <w:position w:val="-1"/>
      <w:effect w:val="none"/>
      <w:vertAlign w:val="baseline"/>
      <w:cs w:val="0"/>
      <w:em w:val="none"/>
      <w:lang/>
    </w:r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suppressAutoHyphens w:val="1"/>
      <w:spacing w:line="1" w:lineRule="atLeast"/>
      <w:ind w:leftChars="-1" w:rightChars="0" w:firstLineChars="-1"/>
      <w:jc w:val="both"/>
      <w:textDirection w:val="btLr"/>
      <w:textAlignment w:val="top"/>
      <w:outlineLvl w:val="0"/>
    </w:pPr>
    <w:rPr>
      <w:rFonts w:ascii="Arial" w:hAnsi="Arial"/>
      <w:w w:val="100"/>
      <w:position w:val="-1"/>
      <w:sz w:val="20"/>
      <w:effect w:val="none"/>
      <w:vertAlign w:val="baseline"/>
      <w:cs w:val="0"/>
      <w:em w:val="none"/>
      <w:lang w:bidi="ar-SA" w:eastAsia="und" w:val="und"/>
    </w:rPr>
  </w:style>
  <w:style w:type="character" w:styleId="CommentTextChar">
    <w:name w:val="Comment Text Char"/>
    <w:next w:val="CommentTextChar"/>
    <w:autoRedefine w:val="0"/>
    <w:hidden w:val="0"/>
    <w:qFormat w:val="0"/>
    <w:rPr>
      <w:rFonts w:ascii="Arial" w:hAnsi="Arial"/>
      <w:w w:val="100"/>
      <w:position w:val="-1"/>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357" w:leftChars="-1" w:rightChars="0" w:hanging="357" w:firstLineChars="-1"/>
      <w:textDirection w:val="btLr"/>
      <w:textAlignment w:val="top"/>
      <w:outlineLvl w:val="0"/>
    </w:pPr>
    <w:rPr>
      <w:rFonts w:ascii="Arial" w:hAnsi="Arial"/>
      <w:w w:val="100"/>
      <w:position w:val="-1"/>
      <w:sz w:val="24"/>
      <w:effect w:val="none"/>
      <w:vertAlign w:val="baseline"/>
      <w:cs w:val="0"/>
      <w:em w:val="none"/>
      <w:lang w:bidi="ar-SA" w:eastAsia="pt-BR" w:val="pt-BR"/>
    </w:rPr>
  </w:style>
  <w:style w:type="paragraph" w:styleId="TextBody">
    <w:name w:val="Text Body"/>
    <w:basedOn w:val="Normal"/>
    <w:next w:val="TextBody"/>
    <w:autoRedefine w:val="0"/>
    <w:hidden w:val="0"/>
    <w:qFormat w:val="0"/>
    <w:pPr>
      <w:widowControl w:val="0"/>
      <w:suppressAutoHyphens w:val="0"/>
      <w:spacing w:after="140" w:line="288" w:lineRule="auto"/>
      <w:ind w:leftChars="-1" w:rightChars="0" w:firstLineChars="-1"/>
      <w:jc w:val="left"/>
      <w:textDirection w:val="btLr"/>
      <w:textAlignment w:val="top"/>
      <w:outlineLvl w:val="0"/>
    </w:pPr>
    <w:rPr>
      <w:rFonts w:ascii="Liberation Serif" w:cs="Arial Unicode MS" w:eastAsia="Arial Unicode MS" w:hAnsi="Liberation Serif"/>
      <w:color w:val="00000a"/>
      <w:w w:val="100"/>
      <w:position w:val="-1"/>
      <w:sz w:val="24"/>
      <w:szCs w:val="24"/>
      <w:effect w:val="none"/>
      <w:vertAlign w:val="baseline"/>
      <w:cs w:val="0"/>
      <w:em w:val="none"/>
      <w:lang w:bidi="hi-IN" w:eastAsia="zh-CN" w:val="pt-BR"/>
    </w:rPr>
  </w:style>
  <w:style w:type="character" w:styleId="Heading2Char">
    <w:name w:val="Heading 2 Char"/>
    <w:next w:val="Heading2Char"/>
    <w:autoRedefine w:val="0"/>
    <w:hidden w:val="0"/>
    <w:qFormat w:val="0"/>
    <w:rPr>
      <w:rFonts w:ascii="Calibri Light" w:cs="Times New Roman" w:eastAsia="Times New Roman" w:hAnsi="Calibri Light"/>
      <w:b w:val="1"/>
      <w:bCs w:val="1"/>
      <w:i w:val="1"/>
      <w:iCs w:val="1"/>
      <w:w w:val="100"/>
      <w:position w:val="-1"/>
      <w:sz w:val="28"/>
      <w:szCs w:val="28"/>
      <w:effect w:val="none"/>
      <w:vertAlign w:val="baseline"/>
      <w:cs w:val="0"/>
      <w:em w:val="none"/>
      <w:lang/>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eastAsia="Arial Unicode MS" w:hAnsi="Arial"/>
      <w:color w:val="000000"/>
      <w:w w:val="100"/>
      <w:position w:val="-1"/>
      <w:sz w:val="24"/>
      <w:szCs w:val="24"/>
      <w:effect w:val="none"/>
      <w:vertAlign w:val="baseline"/>
      <w:cs w:val="0"/>
      <w:em w:val="none"/>
      <w:lang w:bidi="ar-SA" w:eastAsia="zh-CN" w:val="pt-B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12" Type="http://schemas.openxmlformats.org/officeDocument/2006/relationships/footer" Target="footer3.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3.xml"/><Relationship Id="rId8"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wQ/zjq9KhB9sehG7Hj8/8DRwcA==">AMUW2mWycMVw16xKkfUZnodJgIKRQuSNK3BWjLlGOkl8Ht27vC9HZqpl+NcXR/lxDoRH3VOG7tyLuLu2jmWY8bTfwEfCtZ/CavAZkmh9e6Furs1ZhcM3nvc=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2016-06-27T16:30:00Z</dcterms:created>
  <dc:creator>DIREN</dc:creator>
</cp:coreProperties>
</file>